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712E9B07" w14:textId="37DB247A" w:rsidR="00C256AE" w:rsidRDefault="00452854" w:rsidP="00864F8A">
      <w:pPr>
        <w:ind w:left="1452" w:rightChars="-200" w:right="-415" w:hangingChars="700" w:hanging="1452"/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864F8A">
        <w:rPr>
          <w:rFonts w:hint="eastAsia"/>
        </w:rPr>
        <w:t>愛知・名古屋</w:t>
      </w:r>
      <w:r w:rsidR="00864F8A">
        <w:t>2026</w:t>
      </w:r>
      <w:r w:rsidR="00864F8A">
        <w:rPr>
          <w:rFonts w:hint="eastAsia"/>
        </w:rPr>
        <w:t>大会射撃競技会場仮設競技場等設計業務委託</w:t>
      </w:r>
    </w:p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5A43E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64F8A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磯部 宏之</cp:lastModifiedBy>
  <cp:revision>22</cp:revision>
  <cp:lastPrinted>2023-09-12T10:31:00Z</cp:lastPrinted>
  <dcterms:created xsi:type="dcterms:W3CDTF">2022-11-02T01:31:00Z</dcterms:created>
  <dcterms:modified xsi:type="dcterms:W3CDTF">2023-09-21T02:31:00Z</dcterms:modified>
</cp:coreProperties>
</file>